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0"/>
        <w:spacing w:before="0" w:after="0" w:line="240" w:lineRule="auto"/>
        <w:jc w:val="center"/>
      </w:pPr>
      <w:r>
        <w:rPr>
          <w:rFonts w:ascii="Arial" w:hAnsi="Arial"/>
          <w:b/>
          <w:sz w:val="30"/>
        </w:rPr>
        <w:t>SUMANA RAO</w:t>
      </w:r>
    </w:p>
    <w:p>
      <w:pPr>
        <w:keepNext w:val="0"/>
        <w:spacing w:before="0" w:after="0" w:line="240" w:lineRule="auto"/>
        <w:jc w:val="center"/>
      </w:pPr>
      <w:r>
        <w:rPr>
          <w:rFonts w:ascii="Arial" w:hAnsi="Arial"/>
          <w:b/>
          <w:sz w:val="19"/>
        </w:rPr>
        <w:t>Senior React / Frontend Engineer | Data-Heavy UI | AI-Integrated Discovery | Micro-Frontends</w:t>
      </w:r>
    </w:p>
    <w:p>
      <w:pPr>
        <w:keepNext w:val="0"/>
        <w:spacing w:before="0" w:after="60" w:line="240" w:lineRule="auto"/>
        <w:jc w:val="center"/>
      </w:pPr>
      <w:r>
        <w:rPr>
          <w:rFonts w:ascii="Arial" w:hAnsi="Arial"/>
          <w:b w:val="0"/>
          <w:sz w:val="17"/>
        </w:rPr>
        <w:t>Sumana.rao11@gmail.com | 732-763-3465 | linkedin.com/in/sumanac | sumanarao.site</w:t>
      </w:r>
    </w:p>
    <w:p>
      <w:pPr>
        <w:keepNext/>
        <w:spacing w:before="80" w:after="20" w:line="240" w:lineRule="auto"/>
        <w:pBdr>
          <w:bottom w:val="single" w:sz="4" w:space="1" w:color="666666"/>
        </w:pBdr>
      </w:pPr>
      <w:r>
        <w:rPr>
          <w:rFonts w:ascii="Arial" w:hAnsi="Arial"/>
          <w:b/>
          <w:sz w:val="19"/>
        </w:rPr>
        <w:t>PROFESSIONAL SUMMARY</w:t>
      </w:r>
    </w:p>
    <w:p>
      <w:pPr>
        <w:keepNext w:val="0"/>
        <w:spacing w:before="0" w:after="40" w:line="240" w:lineRule="auto"/>
      </w:pPr>
      <w:r>
        <w:rPr>
          <w:rFonts w:ascii="Arial" w:hAnsi="Arial"/>
          <w:b w:val="0"/>
          <w:sz w:val="17"/>
        </w:rPr>
        <w:t>Senior Frontend / Full-Stack Developer with 9+ years of experience building enterprise-grade React and TypeScript applications, including data-heavy discovery workflows, advanced search and filtering, hierarchical/config-driven UI, asynchronous state management, REST/GraphQL integrations, Nx monorepo development, and automated testing. Experienced with React 18 modern component patterns, Redux Toolkit, RTK Query, React Context, reducer-style state patterns, Playwright, Cypress, and CI/CD. Current work includes AI-integrated discovery experiences, Knowledge Base-driven workflows, data shaping, tree-building logic, micro-frontend modules, and rigorous validation of AI-assisted code and UI. Prepared to apply this modern React foundation to React 19 environments.</w:t>
      </w:r>
    </w:p>
    <w:p>
      <w:pPr>
        <w:keepNext/>
        <w:spacing w:before="80" w:after="20" w:line="240" w:lineRule="auto"/>
        <w:pBdr>
          <w:bottom w:val="single" w:sz="4" w:space="1" w:color="666666"/>
        </w:pBdr>
      </w:pPr>
      <w:r>
        <w:rPr>
          <w:rFonts w:ascii="Arial" w:hAnsi="Arial"/>
          <w:b/>
          <w:sz w:val="19"/>
        </w:rPr>
        <w:t>TECHNICAL SKILLS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Frontend: </w:t>
      </w:r>
      <w:r>
        <w:rPr>
          <w:rFonts w:ascii="Arial" w:hAnsi="Arial"/>
          <w:sz w:val="17"/>
        </w:rPr>
        <w:t>React 18, Next.js App Router, TypeScript, JavaScript ES6+, Redux Toolkit, RTK Query, React Context, reducer patterns, Zustand, React Query/TanStack Query, Angular 2-18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Complex UI &amp; Data: </w:t>
      </w:r>
      <w:r>
        <w:rPr>
          <w:rFonts w:ascii="Arial" w:hAnsi="Arial"/>
          <w:sz w:val="17"/>
        </w:rPr>
        <w:t>Hierarchical data structures, tree-building/data shaping, capability-map navigation, advanced search, filtering, scoring, discovery workflows, config-driven UI, asynchronous UI flows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AI &amp; Discovery: </w:t>
      </w:r>
      <w:r>
        <w:rPr>
          <w:rFonts w:ascii="Arial" w:hAnsi="Arial"/>
          <w:sz w:val="17"/>
        </w:rPr>
        <w:t>AI-integrated frontend workflows, Knowledge Base integration, chatbot-driven discovery, AI-assisted code/UI validation, data transformation validation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Architecture: </w:t>
      </w:r>
      <w:r>
        <w:rPr>
          <w:rFonts w:ascii="Arial" w:hAnsi="Arial"/>
          <w:sz w:val="17"/>
        </w:rPr>
        <w:t>Micro-frontends, module architecture, Nx Monorepo, reusable component architecture, shared libraries, typed contracts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APIs: </w:t>
      </w:r>
      <w:r>
        <w:rPr>
          <w:rFonts w:ascii="Arial" w:hAnsi="Arial"/>
          <w:sz w:val="17"/>
        </w:rPr>
        <w:t>REST APIs, GraphQL, SOAP, Orchestrator API integration, backend-driven content sources, OAuth 2.0/OIDC, JWT, CORS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Testing &amp; Delivery: </w:t>
      </w:r>
      <w:r>
        <w:rPr>
          <w:rFonts w:ascii="Arial" w:hAnsi="Arial"/>
          <w:sz w:val="17"/>
        </w:rPr>
        <w:t>Playwright, Vitest (working knowledge), Cypress E2E, React Testing Library, Jest, Storybook, GitHub Actions CI/CD, Docker, AWS</w:t>
      </w:r>
    </w:p>
    <w:p>
      <w:pPr>
        <w:spacing w:after="10" w:line="240" w:lineRule="auto"/>
      </w:pPr>
      <w:r>
        <w:rPr>
          <w:rFonts w:ascii="Arial" w:hAnsi="Arial"/>
          <w:b/>
          <w:sz w:val="17"/>
        </w:rPr>
        <w:t xml:space="preserve">Performance &amp; Accessibility: </w:t>
      </w:r>
      <w:r>
        <w:rPr>
          <w:rFonts w:ascii="Arial" w:hAnsi="Arial"/>
          <w:sz w:val="17"/>
        </w:rPr>
        <w:t>Core Web Vitals, Lighthouse, lazy loading, code splitting, memoization, WCAG 2.1 AA, Section 508</w:t>
      </w:r>
    </w:p>
    <w:p>
      <w:pPr>
        <w:keepNext/>
        <w:spacing w:before="80" w:after="20" w:line="240" w:lineRule="auto"/>
        <w:pBdr>
          <w:bottom w:val="single" w:sz="4" w:space="1" w:color="666666"/>
        </w:pBdr>
      </w:pPr>
      <w:r>
        <w:rPr>
          <w:rFonts w:ascii="Arial" w:hAnsi="Arial"/>
          <w:b/>
          <w:sz w:val="19"/>
        </w:rPr>
        <w:t>PROFESSIONAL EXPERIENCE</w:t>
      </w:r>
    </w:p>
    <w:p>
      <w:pPr>
        <w:keepNext/>
        <w:spacing w:before="40" w:after="0" w:line="240" w:lineRule="auto"/>
      </w:pPr>
      <w:r>
        <w:rPr>
          <w:rFonts w:ascii="Arial" w:hAnsi="Arial"/>
          <w:b/>
          <w:sz w:val="18"/>
        </w:rPr>
        <w:t>MassMutual | Senior React Developer</w:t>
      </w:r>
    </w:p>
    <w:p>
      <w:pPr>
        <w:keepNext w:val="0"/>
        <w:spacing w:before="0" w:after="20" w:line="240" w:lineRule="auto"/>
      </w:pPr>
      <w:r>
        <w:rPr>
          <w:rFonts w:ascii="Arial" w:hAnsi="Arial"/>
          <w:b w:val="0"/>
          <w:sz w:val="17"/>
        </w:rPr>
        <w:t>May 2026 – Present | New York, NY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Build and extend React and TypeScript experiences for capability-map exploration, catalog navigation, advanced search, filtering, scoring, and AI-powered discovery across data-intensive enterprise workflows.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Improve data-shaping, normalization, and tree-building logic that converts backend responses into hierarchical structures used for nested navigation, capability exploration, filtering, and discovery.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Develop reusable components and asynchronous UI flows for backend-driven experiences, including loading, error, empty-state, partial-data, and progressive discovery patterns.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Integrate evolving Knowledge Base and AI services into catalog workflows and chatbot-driven discovery experiences, shaping service responses into predictable frontend domain models.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Validate AI-assisted code, generated UI, and data transformations for correctness, maintainability, accessibility, performance, and adherence to engineering standards before production use.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Develop within a micro-frontend/module architecture in an Nx monorepo, contributing reusable modules, shared libraries, utilities, typed contracts, and clear application boundaries.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Integrate frontend modules with Orchestrator REST APIs and backend-driven content sources, handling asynchronous requests, error recovery, response transformation, and state synchronization.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Manage complex UI state with React Context, reducer-based patterns, Redux Toolkit, and predictable state transitions for interactive and asynchronous workflows.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Contribute to experimentation, Playwright-based testing, build reliability, CI/CD automation, code reviews, and engineering best practices across the frontend platform.</w:t>
      </w:r>
    </w:p>
    <w:p>
      <w:pPr>
        <w:keepNext/>
        <w:spacing w:before="40" w:after="0" w:line="240" w:lineRule="auto"/>
      </w:pPr>
      <w:r>
        <w:rPr>
          <w:rFonts w:ascii="Arial" w:hAnsi="Arial"/>
          <w:b/>
          <w:sz w:val="18"/>
        </w:rPr>
        <w:t>She Codes | Senior Developer</w:t>
      </w:r>
    </w:p>
    <w:p>
      <w:pPr>
        <w:keepNext w:val="0"/>
        <w:spacing w:before="0" w:after="20" w:line="240" w:lineRule="auto"/>
      </w:pPr>
      <w:r>
        <w:rPr>
          <w:rFonts w:ascii="Arial" w:hAnsi="Arial"/>
          <w:b w:val="0"/>
          <w:sz w:val="17"/>
        </w:rPr>
        <w:t>September 2025 - April 2026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Architect full-stack features with React 18, Next.js App Router, TypeScript, and Node.js using modern component patterns and asynchronous UI flows.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Design RTK Query and React Query cache/invalidation strategies for scalable server-state management; implement complex multi-step workflows with react-hook-form and Zod.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Engineer advanced TypeScript patterns including discriminated unions, mapped types, conditional types, generics, and typed API contracts to reduce runtime defects.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Integrate Salesforce REST API and Bulk API 2.0 using OAuth 2.0, token refresh, reusable Node.js service wrappers, SOQL queries, and record upserts.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Optimize Core Web Vitals through SSR/SSG, lazy loading, code splitting, and memoization; apply WCAG 2.1 AA accessibility standards.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Write React Testing Library and Cypress E2E tests focused on user-visible behavior, asynchronous states, and reliable release validation.</w:t>
      </w:r>
    </w:p>
    <w:p>
      <w:pPr>
        <w:keepNext/>
        <w:spacing w:before="40" w:after="0" w:line="240" w:lineRule="auto"/>
      </w:pPr>
      <w:r>
        <w:rPr>
          <w:rFonts w:ascii="Arial" w:hAnsi="Arial"/>
          <w:b/>
          <w:sz w:val="18"/>
        </w:rPr>
        <w:t>Highmark (Engen) | Senior Developer</w:t>
      </w:r>
    </w:p>
    <w:p>
      <w:pPr>
        <w:keepNext w:val="0"/>
        <w:spacing w:before="0" w:after="20" w:line="240" w:lineRule="auto"/>
      </w:pPr>
      <w:r>
        <w:rPr>
          <w:rFonts w:ascii="Arial" w:hAnsi="Arial"/>
          <w:b w:val="0"/>
          <w:sz w:val="17"/>
        </w:rPr>
        <w:t>February 2018 – August 2025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Led modernization of enterprise healthcare applications through architecture, development, testing, and deployment, serving thousands of users in Agile two-week sprints.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Architected React 18 and TypeScript frontends with Redux Toolkit and RTK Query, including typed data contracts, reusable components, asynchronous state, and cache invalidation.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Built data-heavy, config-driven UI patterns where form fields, visible actions, and permission rules were driven by JSON metadata rather than hardcoded logic.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Designed Node.js/Express REST APIs with JWT, OAuth 2.0/OIDC, RBAC, CORS, Redis TTL/invalidation, pagination, rate limiting, and graceful partial-failure handling.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Built and maintained 200+ Cypress E2E workflows plus React Testing Library/Jest coverage for async loading states, error boundaries, and critical user journeys.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Containerized services with Docker and owned CI/CD architecture using AWS ECS, GitHub Actions, and AWS CDK; collaborated across PM, design, data, QA, and backend teams.</w:t>
      </w:r>
    </w:p>
    <w:p>
      <w:pPr>
        <w:keepNext/>
        <w:spacing w:before="40" w:after="0" w:line="240" w:lineRule="auto"/>
      </w:pPr>
      <w:r>
        <w:rPr>
          <w:rFonts w:ascii="Arial" w:hAnsi="Arial"/>
          <w:b/>
          <w:sz w:val="18"/>
        </w:rPr>
        <w:t>GNC | Senior Developer</w:t>
      </w:r>
    </w:p>
    <w:p>
      <w:pPr>
        <w:keepNext w:val="0"/>
        <w:spacing w:before="0" w:after="20" w:line="240" w:lineRule="auto"/>
      </w:pPr>
      <w:r>
        <w:rPr>
          <w:rFonts w:ascii="Arial" w:hAnsi="Arial"/>
          <w:b w:val="0"/>
          <w:sz w:val="17"/>
        </w:rPr>
        <w:t>February 2017 – July 2017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Built responsive React/Redux e-commerce UI and integrated REST and SOAP APIs into frontend workflows; resolved production UI issues with QA and stakeholders.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Ensured cross-browser compatibility and WCAG accessibility across customer-facing experiences.</w:t>
      </w:r>
    </w:p>
    <w:p>
      <w:pPr>
        <w:keepNext/>
        <w:spacing w:before="40" w:after="0" w:line="240" w:lineRule="auto"/>
      </w:pPr>
      <w:r>
        <w:rPr>
          <w:rFonts w:ascii="Arial" w:hAnsi="Arial"/>
          <w:b/>
          <w:sz w:val="18"/>
        </w:rPr>
        <w:t>Education Management Corporation (EDMC) | Senior Developer</w:t>
      </w:r>
    </w:p>
    <w:p>
      <w:pPr>
        <w:keepNext w:val="0"/>
        <w:spacing w:before="0" w:after="20" w:line="240" w:lineRule="auto"/>
      </w:pPr>
      <w:r>
        <w:rPr>
          <w:rFonts w:ascii="Arial" w:hAnsi="Arial"/>
          <w:b w:val="0"/>
          <w:sz w:val="17"/>
        </w:rPr>
        <w:t>April 2015 – January 2017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Developed responsive SPAs, interactive dashboards, and data-driven UI with REST API integrations, mobile-first layouts, and analytics components.</w:t>
      </w:r>
    </w:p>
    <w:p>
      <w:pPr>
        <w:spacing w:after="12" w:line="240" w:lineRule="auto"/>
        <w:ind w:left="202" w:hanging="158"/>
      </w:pPr>
      <w:r>
        <w:rPr>
          <w:rFonts w:ascii="Arial" w:hAnsi="Arial"/>
          <w:sz w:val="17"/>
        </w:rPr>
        <w:t>• Delivered ADA / Section 508-compliant, cross-browser experiences for enterprise education platforms.</w:t>
      </w:r>
    </w:p>
    <w:p>
      <w:pPr>
        <w:keepNext/>
        <w:spacing w:before="80" w:after="20" w:line="240" w:lineRule="auto"/>
        <w:pBdr>
          <w:bottom w:val="single" w:sz="4" w:space="1" w:color="666666"/>
        </w:pBdr>
      </w:pPr>
      <w:r>
        <w:rPr>
          <w:rFonts w:ascii="Arial" w:hAnsi="Arial"/>
          <w:b/>
          <w:sz w:val="19"/>
        </w:rPr>
        <w:t>EDUCATION</w:t>
      </w:r>
    </w:p>
    <w:p>
      <w:pPr>
        <w:keepNext w:val="0"/>
        <w:spacing w:before="0" w:after="0" w:line="240" w:lineRule="auto"/>
      </w:pPr>
      <w:r>
        <w:rPr>
          <w:rFonts w:ascii="Arial" w:hAnsi="Arial"/>
          <w:b w:val="0"/>
          <w:sz w:val="17"/>
        </w:rPr>
        <w:t>Master of Science in Computer Science — University of Houston-Clear Lake, Houston, TX | December 2014</w:t>
      </w:r>
    </w:p>
    <w:p>
      <w:pPr>
        <w:keepNext w:val="0"/>
        <w:spacing w:before="0" w:after="0" w:line="240" w:lineRule="auto"/>
      </w:pPr>
      <w:r>
        <w:rPr>
          <w:rFonts w:ascii="Arial" w:hAnsi="Arial"/>
          <w:b w:val="0"/>
          <w:sz w:val="17"/>
        </w:rPr>
        <w:t>Bachelor of Engineering — Jawaharlal Nehru Technological University (JNTU), India | 2012</w:t>
      </w:r>
    </w:p>
    <w:sectPr>
      <w:pgSz w:w="12240" w:h="15840" w:orient="portrait"/>
      <w:pgMar w:top="605" w:right="792" w:bottom="605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xg3h50rgtg0jknbn1ywb" Type="http://schemas.openxmlformats.org/officeDocument/2006/relationships/hyperlink" Target="https://www.linkedin.com/in/sumanac" TargetMode="External"/><Relationship Id="rId7r-xn-pfdn_njzrph0w5b" Type="http://schemas.openxmlformats.org/officeDocument/2006/relationships/hyperlink" Target="https://sumanarao.site" TargetMode="Externa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2026-07-17T19:28:00.797Z</dcterms:created>
  <dcterms:modified xsi:type="dcterms:W3CDTF">2026-07-17T19:28:00.840Z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